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C0" w:rsidRPr="00696DC0" w:rsidRDefault="00696DC0" w:rsidP="00696D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6DC0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>Правила обслуживания в сервисном центре:</w:t>
      </w:r>
    </w:p>
    <w:p w:rsidR="00696DC0" w:rsidRPr="00696DC0" w:rsidRDefault="00696DC0" w:rsidP="00696D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УСЛУГ</w:t>
      </w:r>
    </w:p>
    <w:p w:rsidR="00696DC0" w:rsidRPr="00696DC0" w:rsidRDefault="00696DC0" w:rsidP="00696D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АВТОРИЗОВАННОМ СЕРВИСНОМ ЦЕНТРЕ</w:t>
      </w:r>
    </w:p>
    <w:p w:rsidR="00696DC0" w:rsidRPr="00696DC0" w:rsidRDefault="00696DC0" w:rsidP="00696D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«Мульти Сервис»</w:t>
      </w:r>
    </w:p>
    <w:p w:rsidR="00696DC0" w:rsidRPr="00696DC0" w:rsidRDefault="00696DC0" w:rsidP="00696D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DC0" w:rsidRPr="00696DC0" w:rsidRDefault="00696DC0" w:rsidP="00696D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АСЦ ООО «Мульти Сервис» производит гарантийное обслуживание цифровой электронной техники и средств сотовой связи в соответствии с Перечнем, утвержденным руководителем АСЦ.</w:t>
      </w:r>
    </w:p>
    <w:p w:rsidR="00696DC0" w:rsidRPr="00696DC0" w:rsidRDefault="00696DC0" w:rsidP="00696D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принимается с выдачей квитанции, подтверждающей прием изделия для проведения проверки на возможность гарантийного обслуживания. При приеме оборудования указывается его марка, модель, серийный номер (IMEI), комплектность, видимые наружные повреждения и косметические дефекты, контактные данные потребителя. Квитанция подписывается ответственным лицом АСЦ и потребителем, заверяется печатью АСЦ.</w:t>
      </w:r>
    </w:p>
    <w:p w:rsidR="00696DC0" w:rsidRPr="00696DC0" w:rsidRDefault="00696DC0" w:rsidP="00696D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случае утери квитанции, выдача оборудования производится по предъявлению паспорта  лица, сдавшего оборудование в АСЦ, на основании его письменного заявления в течение десяти рабочих дней.</w:t>
      </w:r>
    </w:p>
    <w:p w:rsidR="00696DC0" w:rsidRPr="00696DC0" w:rsidRDefault="00696DC0" w:rsidP="00696D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Гарантийному обслуживанию подлежит только оборудование, ввезенное официальным дистрибьютором  и сертифицированное для реализации на территории РФ.</w:t>
      </w:r>
    </w:p>
    <w:p w:rsidR="00696DC0" w:rsidRPr="00696DC0" w:rsidRDefault="00696DC0" w:rsidP="00696D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проведения гарантийного обслуживания проверяется </w:t>
      </w:r>
      <w:proofErr w:type="gramStart"/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клиент-менеджером</w:t>
      </w:r>
      <w:proofErr w:type="gramEnd"/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приеме и определяется инженером АСЦ по результату диагностики.</w:t>
      </w:r>
    </w:p>
    <w:p w:rsidR="00696DC0" w:rsidRPr="00696DC0" w:rsidRDefault="00696DC0" w:rsidP="00696D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96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 подлежит гарантийному обслуживанию только при соблюдении пользователем правил эксплуатации и хранения, оговоренных изготовителем в гарантийном талоне и руководстве пользователя. В случае наличия в оборудовании признаков нарушения пользователем правил эксплуатации и хранения, в гарантийном обслуживании может быть отказано.</w:t>
      </w:r>
    </w:p>
    <w:p w:rsidR="00696DC0" w:rsidRPr="00696DC0" w:rsidRDefault="00696DC0" w:rsidP="00696D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DC0" w:rsidRPr="00696DC0" w:rsidRDefault="00696DC0" w:rsidP="00696D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работ:</w:t>
      </w:r>
    </w:p>
    <w:p w:rsidR="00696DC0" w:rsidRPr="00696DC0" w:rsidRDefault="00696DC0" w:rsidP="00696D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недостатка в товаре в течение гарантийного срока производится в срок, минимально необходимый для его устранения, с учетом обычно применяемого способа (п.1 ст. 20 ФЗ «О защите прав потребителей»).</w:t>
      </w:r>
    </w:p>
    <w:p w:rsidR="00696DC0" w:rsidRPr="00696DC0" w:rsidRDefault="00696DC0" w:rsidP="00696D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отдельных случаях, АСЦ, в соответствии с сервисным контрактом, передает оборудование для проведения ремонта в вышестоящий сервисный центр, уведомив лицо, сдавшее оборудование в АСЦ.</w:t>
      </w:r>
    </w:p>
    <w:p w:rsidR="00696DC0" w:rsidRPr="00696DC0" w:rsidRDefault="00696DC0" w:rsidP="00696D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время нахождения оборудования в ремонте гарантийный срок продлевается.</w:t>
      </w:r>
    </w:p>
    <w:p w:rsidR="00696DC0" w:rsidRPr="00696DC0" w:rsidRDefault="00696DC0" w:rsidP="00696D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АСЦ может по своему усмотрению выдавать на время гарантийного обслуживания подменное оборудование. Подменное оборудование выдаётся сервисным центром на добровольной основе в целях повышения качества обслуживания, сообразуясь с возможностью, его наличия в данный момент, предположительными сроками ремонта, по заявлению потребителя с подписанием акта приема-передачи.</w:t>
      </w:r>
    </w:p>
    <w:p w:rsidR="00696DC0" w:rsidRPr="00696DC0" w:rsidRDefault="00696DC0" w:rsidP="00696D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96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Оборудование принимается в АСЦ </w:t>
      </w:r>
      <w:proofErr w:type="gramStart"/>
      <w:r w:rsidRPr="00696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</w:t>
      </w:r>
      <w:proofErr w:type="gramEnd"/>
      <w:r w:rsidRPr="00696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96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СИМ</w:t>
      </w:r>
      <w:proofErr w:type="gramEnd"/>
      <w:r w:rsidRPr="00696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мультимедиа карт, чехлов, защитных пленок, и других аксессуаров, не входящих в комплект изделия.</w:t>
      </w:r>
    </w:p>
    <w:p w:rsidR="00696DC0" w:rsidRPr="00696DC0" w:rsidRDefault="00696DC0" w:rsidP="00696D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АСЦ не несет ответственности за сохранность ошибочно оставленных СИМ и мультимедиа карт, дополнительных аксессуаров, личных данных в электронной памяти оборудования, а также за какой-либо прямой или косвенный ущерб, понесенный потребителем или третьим лицом, вызванный     неработоспособностью оборудования.</w:t>
      </w:r>
    </w:p>
    <w:p w:rsidR="00696DC0" w:rsidRPr="00696DC0" w:rsidRDefault="00696DC0" w:rsidP="00696D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АСЦ не несет ответственности за недостатки, вызванные качеством работы сетей операторов связи, плохого радио покрытия, эксплуатации оборудования на границе, либо вне зоны обслуживания вследствие особенностей ландшафта или застройки местности.</w:t>
      </w:r>
    </w:p>
    <w:p w:rsidR="007F3473" w:rsidRDefault="00696DC0" w:rsidP="00696DC0"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69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 окончании ремонта потребитель извещается о готовности оборудования к выдаче посредством телефонной связи, СМС уведомлением, либо на интернет сайте компании по адресу: </w:t>
      </w:r>
      <w:hyperlink r:id="rId5" w:history="1">
        <w:r w:rsidRPr="00696DC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www.ms-55.ru</w:t>
        </w:r>
      </w:hyperlink>
      <w:bookmarkStart w:id="0" w:name="_GoBack"/>
      <w:bookmarkEnd w:id="0"/>
    </w:p>
    <w:sectPr w:rsidR="007F3473" w:rsidSect="004020F7">
      <w:pgSz w:w="11906" w:h="16838"/>
      <w:pgMar w:top="187" w:right="187" w:bottom="907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E7"/>
    <w:rsid w:val="004020F7"/>
    <w:rsid w:val="004A3FE7"/>
    <w:rsid w:val="00696DC0"/>
    <w:rsid w:val="007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6DC0"/>
  </w:style>
  <w:style w:type="character" w:styleId="a4">
    <w:name w:val="Hyperlink"/>
    <w:basedOn w:val="a0"/>
    <w:uiPriority w:val="99"/>
    <w:semiHidden/>
    <w:unhideWhenUsed/>
    <w:rsid w:val="00696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6DC0"/>
  </w:style>
  <w:style w:type="character" w:styleId="a4">
    <w:name w:val="Hyperlink"/>
    <w:basedOn w:val="a0"/>
    <w:uiPriority w:val="99"/>
    <w:semiHidden/>
    <w:unhideWhenUsed/>
    <w:rsid w:val="00696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-5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2022-03-15T14:23:00Z</dcterms:created>
  <dcterms:modified xsi:type="dcterms:W3CDTF">2022-03-15T14:23:00Z</dcterms:modified>
</cp:coreProperties>
</file>